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8672" w14:textId="77777777" w:rsidR="007772E1" w:rsidRDefault="007772E1"/>
    <w:p w14:paraId="322E9E9A" w14:textId="77777777" w:rsidR="00227BC6" w:rsidRDefault="00227BC6"/>
    <w:p w14:paraId="418755F5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8C3C47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VII</w:t>
      </w:r>
    </w:p>
    <w:p w14:paraId="7FF973F0" w14:textId="77777777" w:rsidR="00E31A3C" w:rsidRDefault="008C3C47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El importe por concepto de gastos de representación</w:t>
      </w:r>
    </w:p>
    <w:p w14:paraId="1FE1B986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3196FC8F" w14:textId="77777777" w:rsidR="00E31A3C" w:rsidRPr="00E31A3C" w:rsidRDefault="00E31A3C" w:rsidP="00E31A3C"/>
    <w:p w14:paraId="0863BA3E" w14:textId="0B1153E6" w:rsidR="00E31A3C" w:rsidRPr="00234A0D" w:rsidRDefault="003921F6" w:rsidP="00B5435A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Se informa que </w:t>
      </w:r>
      <w:r w:rsidR="0010526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el Instituto de </w:t>
      </w:r>
      <w:r w:rsidR="009361C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Servicio Médico de los Trabajadores de la Educación </w:t>
      </w:r>
      <w:r w:rsidR="0010526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del Estado de Coahuila </w:t>
      </w:r>
      <w:r w:rsidR="009361C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no cuenta con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asignación presupuestaria por concepto de gastos de representación. </w:t>
      </w:r>
      <w:r w:rsidR="00A0603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Por lo </w:t>
      </w:r>
      <w:r w:rsidR="001C395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tanto,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no se cuenta con información que mostrar. </w:t>
      </w:r>
      <w:r w:rsidR="005D2C07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</w:p>
    <w:p w14:paraId="74EC8A27" w14:textId="77777777" w:rsidR="00234A0D" w:rsidRDefault="00234A0D" w:rsidP="00234A0D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317CEBC3" w14:textId="77777777" w:rsidR="00E31A3C" w:rsidRDefault="00E31A3C">
      <w:pPr>
        <w:rPr>
          <w:rFonts w:ascii="Arial" w:hAnsi="Arial" w:cs="Arial"/>
          <w:sz w:val="24"/>
          <w:szCs w:val="24"/>
        </w:rPr>
      </w:pPr>
    </w:p>
    <w:p w14:paraId="206D5968" w14:textId="77777777" w:rsidR="00A00280" w:rsidRDefault="00922D36" w:rsidP="00922D36">
      <w:pPr>
        <w:tabs>
          <w:tab w:val="left" w:pos="24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E0B9BC9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0B2AB55E" w14:textId="57B0BECF" w:rsidR="00296AC1" w:rsidRDefault="00296AC1" w:rsidP="00296A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246D1D">
        <w:rPr>
          <w:rFonts w:ascii="Arial" w:hAnsi="Arial" w:cs="Arial"/>
          <w:sz w:val="24"/>
          <w:szCs w:val="24"/>
        </w:rPr>
        <w:t xml:space="preserve">04 de </w:t>
      </w:r>
      <w:proofErr w:type="gramStart"/>
      <w:r w:rsidR="004F009B">
        <w:rPr>
          <w:rFonts w:ascii="Arial" w:hAnsi="Arial" w:cs="Arial"/>
          <w:sz w:val="24"/>
          <w:szCs w:val="24"/>
        </w:rPr>
        <w:t>Octubre</w:t>
      </w:r>
      <w:proofErr w:type="gramEnd"/>
      <w:r w:rsidR="00E42FA4">
        <w:rPr>
          <w:rFonts w:ascii="Arial" w:hAnsi="Arial" w:cs="Arial"/>
          <w:sz w:val="24"/>
          <w:szCs w:val="24"/>
        </w:rPr>
        <w:t xml:space="preserve"> </w:t>
      </w:r>
      <w:r w:rsidR="00F56304" w:rsidRPr="00F56304">
        <w:rPr>
          <w:rFonts w:ascii="Arial" w:hAnsi="Arial" w:cs="Arial"/>
          <w:sz w:val="24"/>
          <w:szCs w:val="24"/>
        </w:rPr>
        <w:t>de 2024</w:t>
      </w:r>
    </w:p>
    <w:p w14:paraId="007C9797" w14:textId="77777777" w:rsidR="00296AC1" w:rsidRPr="00944FCA" w:rsidRDefault="00296AC1" w:rsidP="00296AC1">
      <w:pPr>
        <w:tabs>
          <w:tab w:val="left" w:pos="8820"/>
          <w:tab w:val="right" w:pos="9922"/>
        </w:tabs>
        <w:jc w:val="center"/>
        <w:rPr>
          <w:rFonts w:ascii="Arial" w:hAnsi="Arial" w:cs="Arial"/>
          <w:sz w:val="24"/>
          <w:szCs w:val="24"/>
        </w:rPr>
      </w:pPr>
    </w:p>
    <w:p w14:paraId="46D0376C" w14:textId="77777777" w:rsidR="00296AC1" w:rsidRPr="00944FCA" w:rsidRDefault="00296AC1" w:rsidP="00296AC1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34035032" w14:textId="5E9E3EC7" w:rsidR="00E31A3C" w:rsidRPr="00234A0D" w:rsidRDefault="0036188C" w:rsidP="00DB182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Directora de</w:t>
      </w:r>
      <w:r w:rsidR="009B7724">
        <w:rPr>
          <w:rFonts w:ascii="Arial" w:hAnsi="Arial" w:cs="Arial"/>
          <w:sz w:val="26"/>
          <w:szCs w:val="26"/>
        </w:rPr>
        <w:t xml:space="preserve"> Área de</w:t>
      </w:r>
      <w:r>
        <w:rPr>
          <w:rFonts w:ascii="Arial" w:hAnsi="Arial" w:cs="Arial"/>
          <w:sz w:val="26"/>
          <w:szCs w:val="26"/>
        </w:rPr>
        <w:t xml:space="preserve"> Contabilidad</w:t>
      </w:r>
    </w:p>
    <w:p w14:paraId="7E285797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13605B9E" w14:textId="77777777" w:rsidR="00296AC1" w:rsidRPr="00944FCA" w:rsidRDefault="00296AC1" w:rsidP="00296AC1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72A77FC2" w14:textId="77777777" w:rsidR="00296AC1" w:rsidRPr="00AA35CC" w:rsidRDefault="00296AC1" w:rsidP="00296AC1">
      <w:pPr>
        <w:jc w:val="center"/>
        <w:rPr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6CB53C5B" w14:textId="77777777" w:rsidR="00E31A3C" w:rsidRDefault="00E31A3C"/>
    <w:p w14:paraId="7FD95CAD" w14:textId="77777777" w:rsidR="00E31A3C" w:rsidRDefault="00E31A3C"/>
    <w:sectPr w:rsidR="00E31A3C" w:rsidSect="00B30269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1BD1D" w14:textId="77777777" w:rsidR="00EB5752" w:rsidRDefault="00EB5752" w:rsidP="00227BC6">
      <w:pPr>
        <w:spacing w:after="0" w:line="240" w:lineRule="auto"/>
      </w:pPr>
      <w:r>
        <w:separator/>
      </w:r>
    </w:p>
  </w:endnote>
  <w:endnote w:type="continuationSeparator" w:id="0">
    <w:p w14:paraId="3B23E1B8" w14:textId="77777777" w:rsidR="00EB5752" w:rsidRDefault="00EB5752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6E733" w14:textId="77777777" w:rsidR="00227BC6" w:rsidRDefault="00566EFE">
    <w:pPr>
      <w:pStyle w:val="Piedepgina"/>
    </w:pPr>
    <w:r>
      <w:rPr>
        <w:noProof/>
        <w:lang w:eastAsia="es-MX"/>
      </w:rPr>
      <w:pict w14:anchorId="6F1BEAF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59F61DD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1D12331F">
        <v:line id="Straight Connector 4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F2B58" w14:textId="77777777" w:rsidR="00EB5752" w:rsidRDefault="00EB5752" w:rsidP="00227BC6">
      <w:pPr>
        <w:spacing w:after="0" w:line="240" w:lineRule="auto"/>
      </w:pPr>
      <w:r>
        <w:separator/>
      </w:r>
    </w:p>
  </w:footnote>
  <w:footnote w:type="continuationSeparator" w:id="0">
    <w:p w14:paraId="59FCF381" w14:textId="77777777" w:rsidR="00EB5752" w:rsidRDefault="00EB5752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F5719" w14:textId="77777777" w:rsidR="00227BC6" w:rsidRDefault="0010526F" w:rsidP="0010526F">
    <w:pPr>
      <w:pStyle w:val="Encabezado"/>
      <w:tabs>
        <w:tab w:val="clear" w:pos="4419"/>
        <w:tab w:val="clear" w:pos="8838"/>
        <w:tab w:val="left" w:pos="1185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F0C01D1" wp14:editId="2AAE756F">
          <wp:simplePos x="0" y="0"/>
          <wp:positionH relativeFrom="column">
            <wp:posOffset>-226060</wp:posOffset>
          </wp:positionH>
          <wp:positionV relativeFrom="paragraph">
            <wp:posOffset>-311022</wp:posOffset>
          </wp:positionV>
          <wp:extent cx="1333500" cy="67805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55" cy="680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EFE">
      <w:rPr>
        <w:noProof/>
        <w:lang w:eastAsia="es-MX"/>
      </w:rPr>
      <w:pict w14:anchorId="01DBFA3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43.1pt;margin-top:-15.2pt;width:441pt;height:36.9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" fillcolor="white [3201]" stroked="f" strokeweight=".5pt">
          <v:textbox>
            <w:txbxContent>
              <w:p w14:paraId="5E3FDC97" w14:textId="77777777" w:rsidR="00227BC6" w:rsidRPr="00E31A3C" w:rsidRDefault="0010526F" w:rsidP="0010526F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INSTITUTO DE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 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9796D"/>
    <w:rsid w:val="000A5CD6"/>
    <w:rsid w:val="000C79E8"/>
    <w:rsid w:val="000E0FA7"/>
    <w:rsid w:val="0010526F"/>
    <w:rsid w:val="00130F82"/>
    <w:rsid w:val="00142F47"/>
    <w:rsid w:val="001579C7"/>
    <w:rsid w:val="0019167B"/>
    <w:rsid w:val="001C3954"/>
    <w:rsid w:val="001C6938"/>
    <w:rsid w:val="001E6CB3"/>
    <w:rsid w:val="001E7ADE"/>
    <w:rsid w:val="00206B36"/>
    <w:rsid w:val="00223A6A"/>
    <w:rsid w:val="00227673"/>
    <w:rsid w:val="00227BC6"/>
    <w:rsid w:val="00234A0D"/>
    <w:rsid w:val="0023599E"/>
    <w:rsid w:val="00246D1D"/>
    <w:rsid w:val="00281E41"/>
    <w:rsid w:val="00296AC1"/>
    <w:rsid w:val="00340B75"/>
    <w:rsid w:val="00353780"/>
    <w:rsid w:val="00354C58"/>
    <w:rsid w:val="003611DB"/>
    <w:rsid w:val="0036188C"/>
    <w:rsid w:val="003921F6"/>
    <w:rsid w:val="0039489B"/>
    <w:rsid w:val="003B6AEF"/>
    <w:rsid w:val="003D0826"/>
    <w:rsid w:val="00412066"/>
    <w:rsid w:val="004267CC"/>
    <w:rsid w:val="00437C6B"/>
    <w:rsid w:val="00452BDA"/>
    <w:rsid w:val="004537FF"/>
    <w:rsid w:val="004964AF"/>
    <w:rsid w:val="004D5511"/>
    <w:rsid w:val="004F009B"/>
    <w:rsid w:val="0051568B"/>
    <w:rsid w:val="00542586"/>
    <w:rsid w:val="00542CFD"/>
    <w:rsid w:val="00566EFE"/>
    <w:rsid w:val="005879C2"/>
    <w:rsid w:val="005C069A"/>
    <w:rsid w:val="005C1D6B"/>
    <w:rsid w:val="005C4C24"/>
    <w:rsid w:val="005C7F3F"/>
    <w:rsid w:val="005D2C07"/>
    <w:rsid w:val="005D53E2"/>
    <w:rsid w:val="005D6DE1"/>
    <w:rsid w:val="005E5AB3"/>
    <w:rsid w:val="005E6D20"/>
    <w:rsid w:val="00601FA2"/>
    <w:rsid w:val="006026ED"/>
    <w:rsid w:val="006403D6"/>
    <w:rsid w:val="00655D65"/>
    <w:rsid w:val="00656A1B"/>
    <w:rsid w:val="0066404E"/>
    <w:rsid w:val="0067073C"/>
    <w:rsid w:val="00677C47"/>
    <w:rsid w:val="006D04C0"/>
    <w:rsid w:val="006E63EC"/>
    <w:rsid w:val="006F1329"/>
    <w:rsid w:val="00763558"/>
    <w:rsid w:val="007772E1"/>
    <w:rsid w:val="00786430"/>
    <w:rsid w:val="007A1E5A"/>
    <w:rsid w:val="007D563D"/>
    <w:rsid w:val="007E2BAD"/>
    <w:rsid w:val="007F1D43"/>
    <w:rsid w:val="0080340E"/>
    <w:rsid w:val="00836564"/>
    <w:rsid w:val="008378E4"/>
    <w:rsid w:val="0085587B"/>
    <w:rsid w:val="0089676E"/>
    <w:rsid w:val="008A3815"/>
    <w:rsid w:val="008C3C47"/>
    <w:rsid w:val="008D272A"/>
    <w:rsid w:val="008F1822"/>
    <w:rsid w:val="008F750C"/>
    <w:rsid w:val="00922D36"/>
    <w:rsid w:val="00930B5C"/>
    <w:rsid w:val="009361C5"/>
    <w:rsid w:val="0094079E"/>
    <w:rsid w:val="00960473"/>
    <w:rsid w:val="009A52B2"/>
    <w:rsid w:val="009B7724"/>
    <w:rsid w:val="009C77C6"/>
    <w:rsid w:val="009E2970"/>
    <w:rsid w:val="009E5958"/>
    <w:rsid w:val="009F20B8"/>
    <w:rsid w:val="00A00280"/>
    <w:rsid w:val="00A0603E"/>
    <w:rsid w:val="00A165F3"/>
    <w:rsid w:val="00A17E59"/>
    <w:rsid w:val="00A32A01"/>
    <w:rsid w:val="00A405AA"/>
    <w:rsid w:val="00A53ADC"/>
    <w:rsid w:val="00AE7875"/>
    <w:rsid w:val="00AE78EB"/>
    <w:rsid w:val="00B2755C"/>
    <w:rsid w:val="00B30269"/>
    <w:rsid w:val="00B321BE"/>
    <w:rsid w:val="00B5435A"/>
    <w:rsid w:val="00B842AB"/>
    <w:rsid w:val="00B94AB2"/>
    <w:rsid w:val="00BA147B"/>
    <w:rsid w:val="00BB1FE9"/>
    <w:rsid w:val="00BD289C"/>
    <w:rsid w:val="00BD3C55"/>
    <w:rsid w:val="00BE740F"/>
    <w:rsid w:val="00BF0DDC"/>
    <w:rsid w:val="00C1155C"/>
    <w:rsid w:val="00C26348"/>
    <w:rsid w:val="00C83B64"/>
    <w:rsid w:val="00CB45C9"/>
    <w:rsid w:val="00CD2C09"/>
    <w:rsid w:val="00CD3CA9"/>
    <w:rsid w:val="00CE1A13"/>
    <w:rsid w:val="00CE54D0"/>
    <w:rsid w:val="00CE5FCD"/>
    <w:rsid w:val="00D03CAE"/>
    <w:rsid w:val="00D05100"/>
    <w:rsid w:val="00D919D3"/>
    <w:rsid w:val="00DB1824"/>
    <w:rsid w:val="00DB51F5"/>
    <w:rsid w:val="00DC1DB7"/>
    <w:rsid w:val="00DC225E"/>
    <w:rsid w:val="00DD13CA"/>
    <w:rsid w:val="00DD5C9D"/>
    <w:rsid w:val="00DE7C09"/>
    <w:rsid w:val="00DF678F"/>
    <w:rsid w:val="00E07242"/>
    <w:rsid w:val="00E31A3C"/>
    <w:rsid w:val="00E372EA"/>
    <w:rsid w:val="00E42FA4"/>
    <w:rsid w:val="00E60BC2"/>
    <w:rsid w:val="00E86E05"/>
    <w:rsid w:val="00E90C7F"/>
    <w:rsid w:val="00E912AD"/>
    <w:rsid w:val="00E93EC2"/>
    <w:rsid w:val="00E96309"/>
    <w:rsid w:val="00EB5752"/>
    <w:rsid w:val="00EC1BEE"/>
    <w:rsid w:val="00EC3159"/>
    <w:rsid w:val="00EC429C"/>
    <w:rsid w:val="00F12E04"/>
    <w:rsid w:val="00F36DE2"/>
    <w:rsid w:val="00F45FC2"/>
    <w:rsid w:val="00F56304"/>
    <w:rsid w:val="00F66441"/>
    <w:rsid w:val="00F73F4C"/>
    <w:rsid w:val="00F75A16"/>
    <w:rsid w:val="00F977B3"/>
    <w:rsid w:val="00FB0203"/>
    <w:rsid w:val="00FC6230"/>
    <w:rsid w:val="00FF0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EB37"/>
  <w15:docId w15:val="{F34B0415-A9B0-43B0-9AF6-A185B779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81</cp:revision>
  <dcterms:created xsi:type="dcterms:W3CDTF">2018-11-27T17:04:00Z</dcterms:created>
  <dcterms:modified xsi:type="dcterms:W3CDTF">2024-10-05T05:59:00Z</dcterms:modified>
</cp:coreProperties>
</file>